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04D" w:rsidRPr="0078304D" w:rsidRDefault="0078304D" w:rsidP="0078304D">
      <w:pPr>
        <w:jc w:val="center"/>
        <w:rPr>
          <w:rFonts w:ascii="Times New Roman" w:eastAsia="Calibri" w:hAnsi="Times New Roman" w:cs="Times New Roman"/>
        </w:rPr>
      </w:pPr>
      <w:r w:rsidRPr="0078304D">
        <w:rPr>
          <w:rFonts w:ascii="Times New Roman" w:eastAsia="Calibri" w:hAnsi="Times New Roman" w:cs="Times New Roman"/>
        </w:rPr>
        <w:t xml:space="preserve">Обязательный минимум по биологии </w:t>
      </w:r>
      <w:r>
        <w:rPr>
          <w:rFonts w:ascii="Times New Roman" w:eastAsia="Calibri" w:hAnsi="Times New Roman" w:cs="Times New Roman"/>
        </w:rPr>
        <w:t xml:space="preserve">- </w:t>
      </w:r>
      <w:r w:rsidRPr="0078304D">
        <w:rPr>
          <w:rFonts w:ascii="Times New Roman" w:eastAsia="Calibri" w:hAnsi="Times New Roman" w:cs="Times New Roman"/>
        </w:rPr>
        <w:t>10</w:t>
      </w:r>
      <w:r>
        <w:rPr>
          <w:rFonts w:ascii="Times New Roman" w:eastAsia="Calibri" w:hAnsi="Times New Roman" w:cs="Times New Roman"/>
        </w:rPr>
        <w:t xml:space="preserve">  класс </w:t>
      </w:r>
      <w:r w:rsidRPr="0078304D">
        <w:rPr>
          <w:rFonts w:ascii="Times New Roman" w:eastAsia="Calibri" w:hAnsi="Times New Roman" w:cs="Times New Roman"/>
        </w:rPr>
        <w:t xml:space="preserve"> 2 четверть. </w:t>
      </w:r>
    </w:p>
    <w:tbl>
      <w:tblPr>
        <w:tblStyle w:val="1"/>
        <w:tblW w:w="0" w:type="auto"/>
        <w:tblInd w:w="-1026" w:type="dxa"/>
        <w:tblLayout w:type="fixed"/>
        <w:tblLook w:val="04A0" w:firstRow="1" w:lastRow="0" w:firstColumn="1" w:lastColumn="0" w:noHBand="0" w:noVBand="1"/>
      </w:tblPr>
      <w:tblGrid>
        <w:gridCol w:w="2268"/>
        <w:gridCol w:w="8329"/>
      </w:tblGrid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Цитология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8304D">
              <w:rPr>
                <w:rFonts w:ascii="Times New Roman" w:eastAsia="Calibri" w:hAnsi="Times New Roman" w:cs="Times New Roman"/>
              </w:rPr>
              <w:t>Наука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изучающая структуру и функции клетки.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Клеточную теорию создали.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Теодор Шванн,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МатеасШлейдон</w:t>
            </w:r>
            <w:proofErr w:type="spellEnd"/>
          </w:p>
        </w:tc>
      </w:tr>
      <w:tr w:rsidR="0078304D" w:rsidRPr="0078304D" w:rsidTr="002504EF">
        <w:trPr>
          <w:trHeight w:val="887"/>
        </w:trPr>
        <w:tc>
          <w:tcPr>
            <w:tcW w:w="2268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Методы цитологии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widowControl w:val="0"/>
              <w:tabs>
                <w:tab w:val="left" w:pos="1652"/>
              </w:tabs>
              <w:spacing w:after="299" w:line="280" w:lineRule="exact"/>
              <w:rPr>
                <w:rFonts w:ascii="Times New Roman" w:eastAsia="Times New Roman" w:hAnsi="Times New Roman" w:cs="Times New Roman"/>
                <w:bCs/>
                <w:iCs/>
              </w:rPr>
            </w:pPr>
            <w:r w:rsidRPr="0078304D">
              <w:rPr>
                <w:rFonts w:ascii="Times New Roman" w:eastAsia="Times New Roman" w:hAnsi="Times New Roman" w:cs="Times New Roman"/>
                <w:bCs/>
                <w:iCs/>
              </w:rPr>
              <w:t>Метод центрифугирования, световая и электронная микроскопия, метод меченых атомов, флуоресцентная микроскопия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930"/>
              </w:tabs>
              <w:rPr>
                <w:rFonts w:ascii="Times New Roman" w:eastAsia="Calibri" w:hAnsi="Times New Roman" w:cs="Times New Roman"/>
              </w:rPr>
            </w:pPr>
            <w:bookmarkStart w:id="0" w:name="_GoBack"/>
            <w:bookmarkEnd w:id="0"/>
            <w:r w:rsidRPr="0078304D">
              <w:rPr>
                <w:rFonts w:ascii="Times New Roman" w:eastAsia="Calibri" w:hAnsi="Times New Roman" w:cs="Times New Roman"/>
              </w:rPr>
              <w:t>Функции плазматической мембраны.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Избирательная проницаемость;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Защитный барьер от повреждений;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Обеспечение связи с окружающей средой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93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Мембранный транспорт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8304D">
              <w:rPr>
                <w:rFonts w:ascii="Times New Roman" w:eastAsia="Calibri" w:hAnsi="Times New Roman" w:cs="Times New Roman"/>
              </w:rPr>
              <w:t>Пассивный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– диффузия (по градиенту концентрации, без затраты энергии).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Активный – перенос (через барьер, с затратой энергии), с помощью натрий-калиевого насоса, экз</w:t>
            </w:r>
            <w:proofErr w:type="gramStart"/>
            <w:r w:rsidRPr="0078304D">
              <w:rPr>
                <w:rFonts w:ascii="Times New Roman" w:eastAsia="Calibri" w:hAnsi="Times New Roman" w:cs="Times New Roman"/>
              </w:rPr>
              <w:t>о-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,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эндоцитоз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пино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- , фагоцитоз)  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Двумембранные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органоиды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Ядро</w:t>
            </w:r>
            <w:proofErr w:type="gramStart"/>
            <w:r w:rsidRPr="0078304D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митохондрии, пластиды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Строение ядра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Наружная и внутренняя мембрана, ядерные поры, ядерный сок – кариоплазма, ядрышко, хроматин (ДНК + белки гистоны)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Функции ядра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Хранение и передача наследственной информации.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Митохондрия 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Наружная мембрана, внутренняя мембрана образует складки –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кристы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78304D">
              <w:rPr>
                <w:rFonts w:ascii="Times New Roman" w:eastAsia="Calibri" w:hAnsi="Times New Roman" w:cs="Times New Roman"/>
              </w:rPr>
              <w:t>собственный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ДНК и рибосомы. Универсальный источник энергии (АТФ)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Пластиды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Хлоропласты (зеленые), хромопласты (желтые, красные), лейкопласты.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Строение: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тилакоиды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, граны, строма,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ламеллы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, </w:t>
            </w:r>
            <w:proofErr w:type="gramStart"/>
            <w:r w:rsidRPr="0078304D">
              <w:rPr>
                <w:rFonts w:ascii="Times New Roman" w:eastAsia="Calibri" w:hAnsi="Times New Roman" w:cs="Times New Roman"/>
              </w:rPr>
              <w:t>собственный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ДНК и рибосомы, наружная и внутренняя мембрана.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Функция синтез органического вещества  и энергии в процессе фотосинтеза; запасание питательных веществ; 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Одномембранные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органоиды клетки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ЭПС, аппарат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Гольджи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>, лизосомы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Эндоплазматическая сеть (ЭПС)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Бывает гладкая и шероховатая (с рибосомами), представляет собой систему соединённых между собой канальцев и полостей различной формы и величины. Осуществляет обмен, синтез, перемещение белков, жиров, углеводов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Аппарат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Гольджи</w:t>
            </w:r>
            <w:proofErr w:type="spellEnd"/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Уплощенные цистерны, </w:t>
            </w:r>
            <w:proofErr w:type="gramStart"/>
            <w:r w:rsidRPr="0078304D">
              <w:rPr>
                <w:rFonts w:ascii="Times New Roman" w:eastAsia="Calibri" w:hAnsi="Times New Roman" w:cs="Times New Roman"/>
              </w:rPr>
              <w:t>пузырьки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уложенные в стопку. Осуществляют сортировку, упаковку, накапливание поступивших макромолекул.</w:t>
            </w:r>
          </w:p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Образование лизосом.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>Лизосомы.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Одномембранные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пузырьки содержащие сок из ферментов расщепляющих белки, жиры, углеводы.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Рибосомы 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Немембранные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органоиды клетки, состоят из двух субъединиц образованных из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рРНК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и белков, выполняет функцию синтеза белка.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Прокариотическая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клетка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8304D">
              <w:rPr>
                <w:rFonts w:ascii="Times New Roman" w:eastAsia="Calibri" w:hAnsi="Times New Roman" w:cs="Times New Roman"/>
              </w:rPr>
              <w:t>Характерна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бактериям, нет оформленного ядра, мембранных органоидов. Есть кольцевая ДНК –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нуклеоид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, рибосомы, внутренняя мембрана образует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мезосомы</w:t>
            </w:r>
            <w:proofErr w:type="spellEnd"/>
            <w:proofErr w:type="gramStart"/>
            <w:r w:rsidRPr="0078304D">
              <w:rPr>
                <w:rFonts w:ascii="Times New Roman" w:eastAsia="Calibri" w:hAnsi="Times New Roman" w:cs="Times New Roman"/>
              </w:rPr>
              <w:t xml:space="preserve">.. 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>Размножается путем деления клетки на два, при неблагоприятных условиях образуют – споры.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proofErr w:type="spellStart"/>
            <w:r w:rsidRPr="0078304D">
              <w:rPr>
                <w:rFonts w:ascii="Times New Roman" w:eastAsia="Calibri" w:hAnsi="Times New Roman" w:cs="Times New Roman"/>
              </w:rPr>
              <w:t>Эукариотическая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клетка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78304D">
              <w:rPr>
                <w:rFonts w:ascii="Times New Roman" w:eastAsia="Calibri" w:hAnsi="Times New Roman" w:cs="Times New Roman"/>
              </w:rPr>
              <w:t>Характерна</w:t>
            </w:r>
            <w:proofErr w:type="gramEnd"/>
            <w:r w:rsidRPr="0078304D">
              <w:rPr>
                <w:rFonts w:ascii="Times New Roman" w:eastAsia="Calibri" w:hAnsi="Times New Roman" w:cs="Times New Roman"/>
              </w:rPr>
              <w:t xml:space="preserve"> растениям, грибам, животным. Имеют оформленное ядро, мембранные и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немембранные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органоиды. Обеспечивают рост, развитие, размножение, обмен веществ на клеточном уровне.</w:t>
            </w:r>
          </w:p>
        </w:tc>
      </w:tr>
      <w:tr w:rsidR="0078304D" w:rsidRPr="0078304D" w:rsidTr="002504EF">
        <w:tc>
          <w:tcPr>
            <w:tcW w:w="2268" w:type="dxa"/>
          </w:tcPr>
          <w:p w:rsidR="0078304D" w:rsidRPr="0078304D" w:rsidRDefault="0078304D" w:rsidP="0078304D">
            <w:pPr>
              <w:tabs>
                <w:tab w:val="left" w:pos="1620"/>
              </w:tabs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Вирусы </w:t>
            </w:r>
          </w:p>
        </w:tc>
        <w:tc>
          <w:tcPr>
            <w:tcW w:w="8329" w:type="dxa"/>
          </w:tcPr>
          <w:p w:rsidR="0078304D" w:rsidRPr="0078304D" w:rsidRDefault="0078304D" w:rsidP="0078304D">
            <w:pPr>
              <w:rPr>
                <w:rFonts w:ascii="Times New Roman" w:eastAsia="Calibri" w:hAnsi="Times New Roman" w:cs="Times New Roman"/>
              </w:rPr>
            </w:pPr>
            <w:r w:rsidRPr="0078304D">
              <w:rPr>
                <w:rFonts w:ascii="Times New Roman" w:eastAsia="Calibri" w:hAnsi="Times New Roman" w:cs="Times New Roman"/>
              </w:rPr>
              <w:t xml:space="preserve">Неклеточные формы жизни, специфичны,  проявляют признаки жизни только внутри клеток организма. Состоят из </w:t>
            </w:r>
            <w:proofErr w:type="spellStart"/>
            <w:r w:rsidRPr="0078304D">
              <w:rPr>
                <w:rFonts w:ascii="Times New Roman" w:eastAsia="Calibri" w:hAnsi="Times New Roman" w:cs="Times New Roman"/>
              </w:rPr>
              <w:t>капсида</w:t>
            </w:r>
            <w:proofErr w:type="spellEnd"/>
            <w:r w:rsidRPr="0078304D">
              <w:rPr>
                <w:rFonts w:ascii="Times New Roman" w:eastAsia="Calibri" w:hAnsi="Times New Roman" w:cs="Times New Roman"/>
              </w:rPr>
              <w:t xml:space="preserve"> (белковая оболочка) и нуклеиновой кислоты. Вирусы бактерий называются бактериофаги.</w:t>
            </w:r>
          </w:p>
        </w:tc>
      </w:tr>
    </w:tbl>
    <w:p w:rsidR="0078304D" w:rsidRPr="0078304D" w:rsidRDefault="0078304D" w:rsidP="0078304D">
      <w:pPr>
        <w:rPr>
          <w:rFonts w:ascii="Times New Roman" w:eastAsia="Calibri" w:hAnsi="Times New Roman" w:cs="Times New Roman"/>
        </w:rPr>
      </w:pPr>
    </w:p>
    <w:p w:rsidR="00F10DD4" w:rsidRDefault="00F10DD4"/>
    <w:sectPr w:rsidR="00F1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8B1"/>
    <w:rsid w:val="002F68B1"/>
    <w:rsid w:val="0078304D"/>
    <w:rsid w:val="00F10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8304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8304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8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403</Words>
  <Characters>2298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dcterms:created xsi:type="dcterms:W3CDTF">2018-11-15T06:34:00Z</dcterms:created>
  <dcterms:modified xsi:type="dcterms:W3CDTF">2018-11-15T06:35:00Z</dcterms:modified>
</cp:coreProperties>
</file>